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B5896" w:rsidRDefault="00000000">
      <w:pPr>
        <w:spacing w:after="160" w:line="301" w:lineRule="auto"/>
        <w:rPr>
          <w:b/>
          <w:u w:val="single"/>
        </w:rPr>
      </w:pPr>
      <w:r>
        <w:rPr>
          <w:b/>
          <w:u w:val="single"/>
        </w:rPr>
        <w:t>MN AAP Health Equity Grant Application</w:t>
      </w:r>
    </w:p>
    <w:p w14:paraId="00000002" w14:textId="77777777" w:rsidR="004B5896" w:rsidRDefault="00000000">
      <w:pPr>
        <w:spacing w:after="160" w:line="301" w:lineRule="auto"/>
      </w:pPr>
      <w:r>
        <w:t>On behalf of the MN AAP Health Equity Workgroup, we are excited to present an opportunity to support local child health equity and anti-racism projects in Minnesota. The goal of this grant is to support local healthcare providers in their efforts to improve health equity for the youngest members of our Minnesota communities. We encourage pediatric healthcare providers and healthcare trainees to apply. We will award up to $5000 annually to support initiatives around the state. Awardees will have quarterly check-ins with a MN AAP chapter representative and will have the opportunity to share their projects at the chapter meeting or TCPU annual conference.</w:t>
      </w:r>
    </w:p>
    <w:p w14:paraId="00000003" w14:textId="65280F3D" w:rsidR="004B5896" w:rsidRDefault="00000000">
      <w:pPr>
        <w:spacing w:after="160" w:line="301" w:lineRule="auto"/>
      </w:pPr>
      <w:r>
        <w:t xml:space="preserve">Please complete the application below for consideration </w:t>
      </w:r>
      <w:r w:rsidR="001618E5">
        <w:t xml:space="preserve">and email to </w:t>
      </w:r>
      <w:hyperlink r:id="rId5" w:history="1">
        <w:r w:rsidR="001618E5" w:rsidRPr="00311CA1">
          <w:rPr>
            <w:rStyle w:val="Hyperlink"/>
          </w:rPr>
          <w:t>hanna@mnaap.org</w:t>
        </w:r>
      </w:hyperlink>
      <w:r w:rsidR="001618E5">
        <w:t xml:space="preserve"> </w:t>
      </w:r>
      <w:r>
        <w:t xml:space="preserve">by </w:t>
      </w:r>
      <w:r>
        <w:rPr>
          <w:b/>
        </w:rPr>
        <w:t>11:59 pm</w:t>
      </w:r>
      <w:r w:rsidR="006519E3">
        <w:rPr>
          <w:b/>
        </w:rPr>
        <w:t xml:space="preserve"> March 1</w:t>
      </w:r>
      <w:r w:rsidR="006519E3" w:rsidRPr="006519E3">
        <w:rPr>
          <w:b/>
          <w:vertAlign w:val="superscript"/>
        </w:rPr>
        <w:t>st</w:t>
      </w:r>
      <w:r>
        <w:rPr>
          <w:b/>
        </w:rPr>
        <w:t>, 202</w:t>
      </w:r>
      <w:r w:rsidR="006519E3">
        <w:rPr>
          <w:b/>
        </w:rPr>
        <w:t>5</w:t>
      </w:r>
      <w:r>
        <w:t>. In future years we will aim to have applications completed by October.</w:t>
      </w:r>
    </w:p>
    <w:p w14:paraId="00000004" w14:textId="6368DD13" w:rsidR="004B5896" w:rsidRDefault="00000000">
      <w:pPr>
        <w:spacing w:after="160" w:line="301" w:lineRule="auto"/>
      </w:pPr>
      <w:r>
        <w:t xml:space="preserve">Award decisions will be made no later than </w:t>
      </w:r>
      <w:r w:rsidR="006519E3">
        <w:rPr>
          <w:b/>
        </w:rPr>
        <w:t>April 1</w:t>
      </w:r>
      <w:r>
        <w:rPr>
          <w:b/>
          <w:vertAlign w:val="superscript"/>
        </w:rPr>
        <w:t>st</w:t>
      </w:r>
      <w:r>
        <w:rPr>
          <w:b/>
        </w:rPr>
        <w:t xml:space="preserve">  2025</w:t>
      </w:r>
      <w:r>
        <w:t>. In future years we will aim to have applications approved by December.</w:t>
      </w:r>
    </w:p>
    <w:p w14:paraId="00000005" w14:textId="77777777" w:rsidR="004B5896" w:rsidRDefault="00F33CF6">
      <w:pPr>
        <w:spacing w:after="160" w:line="301" w:lineRule="auto"/>
        <w:jc w:val="center"/>
      </w:pPr>
      <w:r>
        <w:rPr>
          <w:noProof/>
        </w:rPr>
        <w:pict w14:anchorId="7EB21BBB">
          <v:rect id="_x0000_i1034" alt="" style="width:468pt;height:.05pt;mso-width-percent:0;mso-height-percent:0;mso-width-percent:0;mso-height-percent:0" o:hralign="center" o:hrstd="t" o:hr="t" fillcolor="#a0a0a0" stroked="f"/>
        </w:pict>
      </w:r>
    </w:p>
    <w:p w14:paraId="00000006" w14:textId="77777777" w:rsidR="004B5896" w:rsidRDefault="00000000">
      <w:pPr>
        <w:spacing w:after="160" w:line="301" w:lineRule="auto"/>
        <w:rPr>
          <w:b/>
        </w:rPr>
      </w:pPr>
      <w:r>
        <w:rPr>
          <w:b/>
        </w:rPr>
        <w:t>*Project Title:</w:t>
      </w:r>
    </w:p>
    <w:p w14:paraId="00000007" w14:textId="77777777" w:rsidR="004B5896" w:rsidRDefault="00000000">
      <w:pPr>
        <w:spacing w:after="160" w:line="301" w:lineRule="auto"/>
        <w:rPr>
          <w:b/>
        </w:rPr>
      </w:pPr>
      <w:r>
        <w:rPr>
          <w:b/>
        </w:rPr>
        <w:t xml:space="preserve"> </w:t>
      </w:r>
    </w:p>
    <w:p w14:paraId="00000008" w14:textId="77777777" w:rsidR="004B5896" w:rsidRDefault="00000000">
      <w:pPr>
        <w:spacing w:after="160" w:line="301" w:lineRule="auto"/>
        <w:rPr>
          <w:b/>
        </w:rPr>
      </w:pPr>
      <w:r>
        <w:rPr>
          <w:b/>
        </w:rPr>
        <w:t xml:space="preserve">*Organization Name </w:t>
      </w:r>
      <w:r>
        <w:t>(if affiliated)</w:t>
      </w:r>
      <w:r>
        <w:rPr>
          <w:b/>
        </w:rPr>
        <w:t>:</w:t>
      </w:r>
    </w:p>
    <w:p w14:paraId="00000009" w14:textId="77777777" w:rsidR="004B5896" w:rsidRDefault="00000000">
      <w:pPr>
        <w:spacing w:after="160" w:line="301" w:lineRule="auto"/>
        <w:rPr>
          <w:b/>
        </w:rPr>
      </w:pPr>
      <w:r>
        <w:rPr>
          <w:b/>
        </w:rPr>
        <w:t xml:space="preserve"> </w:t>
      </w:r>
    </w:p>
    <w:p w14:paraId="0000000A" w14:textId="77777777" w:rsidR="004B5896" w:rsidRDefault="00000000">
      <w:pPr>
        <w:spacing w:after="160" w:line="301" w:lineRule="auto"/>
        <w:rPr>
          <w:b/>
        </w:rPr>
      </w:pPr>
      <w:r>
        <w:rPr>
          <w:b/>
        </w:rPr>
        <w:t>*Contact Information:</w:t>
      </w:r>
    </w:p>
    <w:p w14:paraId="0000000B" w14:textId="77777777" w:rsidR="004B5896" w:rsidRDefault="00000000">
      <w:pPr>
        <w:spacing w:after="160" w:line="301" w:lineRule="auto"/>
      </w:pPr>
      <w:r>
        <w:t>Name:</w:t>
      </w:r>
      <w:r>
        <w:br/>
        <w:t>Title:</w:t>
      </w:r>
      <w:r>
        <w:br/>
        <w:t>Phone:</w:t>
      </w:r>
      <w:r>
        <w:br/>
        <w:t>Email:</w:t>
      </w:r>
    </w:p>
    <w:p w14:paraId="0000000C" w14:textId="77777777" w:rsidR="004B5896" w:rsidRDefault="00000000">
      <w:pPr>
        <w:spacing w:after="160" w:line="301" w:lineRule="auto"/>
      </w:pPr>
      <w:r>
        <w:t xml:space="preserve"> </w:t>
      </w:r>
    </w:p>
    <w:p w14:paraId="0000000D" w14:textId="77777777" w:rsidR="004B5896" w:rsidRDefault="00000000">
      <w:pPr>
        <w:spacing w:after="160" w:line="301" w:lineRule="auto"/>
      </w:pPr>
      <w:r>
        <w:rPr>
          <w:b/>
        </w:rPr>
        <w:t xml:space="preserve">Faculty Advisor </w:t>
      </w:r>
      <w:r>
        <w:t>(for students/residents/fellows)</w:t>
      </w:r>
    </w:p>
    <w:p w14:paraId="0000000E" w14:textId="77777777" w:rsidR="004B5896" w:rsidRDefault="00000000">
      <w:pPr>
        <w:spacing w:after="160" w:line="301" w:lineRule="auto"/>
        <w:rPr>
          <w:b/>
        </w:rPr>
      </w:pPr>
      <w:r>
        <w:t>Name:</w:t>
      </w:r>
      <w:r>
        <w:br/>
        <w:t>Title:</w:t>
      </w:r>
      <w:r>
        <w:br/>
        <w:t>Phone:</w:t>
      </w:r>
      <w:r>
        <w:br/>
        <w:t>Email:</w:t>
      </w:r>
    </w:p>
    <w:p w14:paraId="0000000F" w14:textId="77777777" w:rsidR="004B5896" w:rsidRDefault="00F33CF6">
      <w:pPr>
        <w:spacing w:after="160" w:line="301" w:lineRule="auto"/>
        <w:jc w:val="center"/>
      </w:pPr>
      <w:r>
        <w:rPr>
          <w:noProof/>
        </w:rPr>
        <w:pict w14:anchorId="736800BA">
          <v:rect id="_x0000_i1033" alt="" style="width:468pt;height:.05pt;mso-width-percent:0;mso-height-percent:0;mso-width-percent:0;mso-height-percent:0" o:hralign="center" o:hrstd="t" o:hr="t" fillcolor="#a0a0a0" stroked="f"/>
        </w:pict>
      </w:r>
    </w:p>
    <w:p w14:paraId="00000010" w14:textId="77777777" w:rsidR="004B5896" w:rsidRDefault="00000000">
      <w:pPr>
        <w:spacing w:after="160" w:line="301" w:lineRule="auto"/>
        <w:rPr>
          <w:b/>
        </w:rPr>
      </w:pPr>
      <w:r>
        <w:rPr>
          <w:b/>
        </w:rPr>
        <w:t xml:space="preserve">1. *Statement of Need </w:t>
      </w:r>
      <w:r>
        <w:t>(community targeted)</w:t>
      </w:r>
      <w:r>
        <w:rPr>
          <w:b/>
        </w:rPr>
        <w:t>:</w:t>
      </w:r>
    </w:p>
    <w:p w14:paraId="00000011" w14:textId="77777777" w:rsidR="004B5896" w:rsidRDefault="00F33CF6">
      <w:pPr>
        <w:spacing w:after="160" w:line="301" w:lineRule="auto"/>
        <w:jc w:val="center"/>
      </w:pPr>
      <w:r>
        <w:rPr>
          <w:noProof/>
        </w:rPr>
        <w:pict w14:anchorId="772E30F9">
          <v:rect id="_x0000_i1032" alt="" style="width:468pt;height:.05pt;mso-width-percent:0;mso-height-percent:0;mso-width-percent:0;mso-height-percent:0" o:hralign="center" o:hrstd="t" o:hr="t" fillcolor="#a0a0a0" stroked="f"/>
        </w:pict>
      </w:r>
    </w:p>
    <w:p w14:paraId="00000012" w14:textId="77777777" w:rsidR="004B5896" w:rsidRDefault="00000000">
      <w:pPr>
        <w:spacing w:after="160" w:line="301" w:lineRule="auto"/>
        <w:rPr>
          <w:b/>
        </w:rPr>
      </w:pPr>
      <w:r>
        <w:rPr>
          <w:b/>
        </w:rPr>
        <w:lastRenderedPageBreak/>
        <w:t>2. *Program Description:</w:t>
      </w:r>
    </w:p>
    <w:p w14:paraId="00000013" w14:textId="77777777" w:rsidR="004B5896" w:rsidRDefault="00000000">
      <w:pPr>
        <w:spacing w:after="160" w:line="301" w:lineRule="auto"/>
        <w:ind w:firstLine="20"/>
      </w:pPr>
      <w:r>
        <w:t>Goals and Objectives:</w:t>
      </w:r>
    </w:p>
    <w:p w14:paraId="00000014" w14:textId="77777777" w:rsidR="004B5896" w:rsidRDefault="00000000">
      <w:pPr>
        <w:spacing w:after="160" w:line="301" w:lineRule="auto"/>
        <w:ind w:firstLine="20"/>
      </w:pPr>
      <w:r>
        <w:t>Target Population:</w:t>
      </w:r>
    </w:p>
    <w:p w14:paraId="00000015" w14:textId="77777777" w:rsidR="004B5896" w:rsidRDefault="00000000">
      <w:pPr>
        <w:spacing w:after="160" w:line="301" w:lineRule="auto"/>
        <w:ind w:firstLine="20"/>
      </w:pPr>
      <w:r>
        <w:t>Community Partners (if applicable):</w:t>
      </w:r>
    </w:p>
    <w:p w14:paraId="00000016" w14:textId="77777777" w:rsidR="004B5896" w:rsidRDefault="00000000">
      <w:pPr>
        <w:spacing w:after="160" w:line="301" w:lineRule="auto"/>
        <w:ind w:firstLine="20"/>
      </w:pPr>
      <w:r>
        <w:t>Proposed Intervention:</w:t>
      </w:r>
    </w:p>
    <w:p w14:paraId="00000017" w14:textId="77777777" w:rsidR="004B5896" w:rsidRDefault="00000000">
      <w:pPr>
        <w:spacing w:after="160" w:line="301" w:lineRule="auto"/>
        <w:ind w:firstLine="20"/>
      </w:pPr>
      <w:r>
        <w:t>Implementation Timeline (aim for 6-12 months)</w:t>
      </w:r>
    </w:p>
    <w:p w14:paraId="00000018" w14:textId="77777777" w:rsidR="004B5896" w:rsidRDefault="00000000">
      <w:pPr>
        <w:spacing w:after="160" w:line="301" w:lineRule="auto"/>
        <w:ind w:left="720" w:firstLine="20"/>
      </w:pPr>
      <w:r>
        <w:t>Estimated time of completion</w:t>
      </w:r>
    </w:p>
    <w:p w14:paraId="00000019" w14:textId="77777777" w:rsidR="004B5896" w:rsidRDefault="00000000">
      <w:pPr>
        <w:spacing w:after="160" w:line="301" w:lineRule="auto"/>
        <w:ind w:left="720" w:firstLine="20"/>
      </w:pPr>
      <w:r>
        <w:t>Quarterly milestones:</w:t>
      </w:r>
    </w:p>
    <w:p w14:paraId="0000001A" w14:textId="77777777" w:rsidR="004B5896" w:rsidRDefault="00F33CF6">
      <w:pPr>
        <w:spacing w:after="160" w:line="301" w:lineRule="auto"/>
        <w:jc w:val="center"/>
      </w:pPr>
      <w:r>
        <w:rPr>
          <w:noProof/>
        </w:rPr>
        <w:pict w14:anchorId="0FB23EBB">
          <v:rect id="_x0000_i1031" alt="" style="width:468pt;height:.05pt;mso-width-percent:0;mso-height-percent:0;mso-width-percent:0;mso-height-percent:0" o:hralign="center" o:hrstd="t" o:hr="t" fillcolor="#a0a0a0" stroked="f"/>
        </w:pict>
      </w:r>
    </w:p>
    <w:p w14:paraId="0000001B" w14:textId="77777777" w:rsidR="004B5896" w:rsidRDefault="00000000">
      <w:pPr>
        <w:spacing w:after="160" w:line="301" w:lineRule="auto"/>
        <w:rPr>
          <w:b/>
        </w:rPr>
      </w:pPr>
      <w:r>
        <w:rPr>
          <w:b/>
        </w:rPr>
        <w:t xml:space="preserve">3. *Evaluation Plan </w:t>
      </w:r>
      <w:r>
        <w:t>(how will you measure outcomes or efficacy?)</w:t>
      </w:r>
      <w:r>
        <w:rPr>
          <w:b/>
        </w:rPr>
        <w:t>:</w:t>
      </w:r>
    </w:p>
    <w:p w14:paraId="0000001C" w14:textId="77777777" w:rsidR="004B5896" w:rsidRDefault="00F33CF6">
      <w:pPr>
        <w:spacing w:after="160" w:line="301" w:lineRule="auto"/>
        <w:jc w:val="center"/>
      </w:pPr>
      <w:r>
        <w:rPr>
          <w:noProof/>
        </w:rPr>
        <w:pict w14:anchorId="7BA1313F">
          <v:rect id="_x0000_i1030" alt="" style="width:468pt;height:.05pt;mso-width-percent:0;mso-height-percent:0;mso-width-percent:0;mso-height-percent:0" o:hralign="center" o:hrstd="t" o:hr="t" fillcolor="#a0a0a0" stroked="f"/>
        </w:pict>
      </w:r>
    </w:p>
    <w:p w14:paraId="0000001D" w14:textId="77777777" w:rsidR="004B5896" w:rsidRDefault="00000000">
      <w:pPr>
        <w:spacing w:after="160" w:line="301" w:lineRule="auto"/>
        <w:rPr>
          <w:b/>
        </w:rPr>
      </w:pPr>
      <w:r>
        <w:rPr>
          <w:b/>
        </w:rPr>
        <w:t>4. Sustainability:</w:t>
      </w:r>
    </w:p>
    <w:p w14:paraId="0000001E" w14:textId="77777777" w:rsidR="004B5896" w:rsidRDefault="00F33CF6">
      <w:pPr>
        <w:spacing w:after="160" w:line="301" w:lineRule="auto"/>
        <w:jc w:val="center"/>
      </w:pPr>
      <w:r>
        <w:rPr>
          <w:noProof/>
        </w:rPr>
        <w:pict w14:anchorId="7F219931">
          <v:rect id="_x0000_i1029" alt="" style="width:468pt;height:.05pt;mso-width-percent:0;mso-height-percent:0;mso-width-percent:0;mso-height-percent:0" o:hralign="center" o:hrstd="t" o:hr="t" fillcolor="#a0a0a0" stroked="f"/>
        </w:pict>
      </w:r>
    </w:p>
    <w:p w14:paraId="0000001F" w14:textId="77777777" w:rsidR="004B5896" w:rsidRDefault="00000000">
      <w:pPr>
        <w:spacing w:after="160" w:line="301" w:lineRule="auto"/>
        <w:rPr>
          <w:b/>
        </w:rPr>
      </w:pPr>
      <w:r>
        <w:rPr>
          <w:b/>
        </w:rPr>
        <w:t xml:space="preserve">5. *Budget </w:t>
      </w:r>
      <w:r>
        <w:t xml:space="preserve">(include breakdown such as for materials, time, partners, </w:t>
      </w:r>
      <w:proofErr w:type="spellStart"/>
      <w:r>
        <w:t>etc</w:t>
      </w:r>
      <w:proofErr w:type="spellEnd"/>
      <w:r>
        <w:t>)</w:t>
      </w:r>
      <w:r>
        <w:rPr>
          <w:b/>
        </w:rPr>
        <w:t>:</w:t>
      </w:r>
    </w:p>
    <w:p w14:paraId="00000020" w14:textId="77777777" w:rsidR="004B5896" w:rsidRDefault="00F33CF6">
      <w:pPr>
        <w:spacing w:after="160" w:line="301" w:lineRule="auto"/>
        <w:jc w:val="center"/>
      </w:pPr>
      <w:r>
        <w:rPr>
          <w:noProof/>
        </w:rPr>
        <w:pict w14:anchorId="453903CC">
          <v:rect id="_x0000_i1028" alt="" style="width:468pt;height:.05pt;mso-width-percent:0;mso-height-percent:0;mso-width-percent:0;mso-height-percent:0" o:hralign="center" o:hrstd="t" o:hr="t" fillcolor="#a0a0a0" stroked="f"/>
        </w:pict>
      </w:r>
    </w:p>
    <w:p w14:paraId="00000021" w14:textId="77777777" w:rsidR="004B5896" w:rsidRDefault="00000000">
      <w:pPr>
        <w:spacing w:after="160" w:line="301" w:lineRule="auto"/>
        <w:rPr>
          <w:b/>
        </w:rPr>
      </w:pPr>
      <w:r>
        <w:rPr>
          <w:b/>
        </w:rPr>
        <w:t xml:space="preserve">6.  Prior Experiences in Health Equity </w:t>
      </w:r>
      <w:r>
        <w:t>(if applicable)</w:t>
      </w:r>
      <w:r>
        <w:rPr>
          <w:b/>
        </w:rPr>
        <w:t>:</w:t>
      </w:r>
    </w:p>
    <w:p w14:paraId="00000022" w14:textId="77777777" w:rsidR="004B5896" w:rsidRDefault="00F33CF6">
      <w:pPr>
        <w:spacing w:after="160" w:line="301" w:lineRule="auto"/>
        <w:jc w:val="center"/>
      </w:pPr>
      <w:r>
        <w:rPr>
          <w:noProof/>
        </w:rPr>
        <w:pict w14:anchorId="661BBD44">
          <v:rect id="_x0000_i1027" alt="" style="width:468pt;height:.05pt;mso-width-percent:0;mso-height-percent:0;mso-width-percent:0;mso-height-percent:0" o:hralign="center" o:hrstd="t" o:hr="t" fillcolor="#a0a0a0" stroked="f"/>
        </w:pict>
      </w:r>
    </w:p>
    <w:p w14:paraId="00000023" w14:textId="77777777" w:rsidR="004B5896" w:rsidRDefault="00000000">
      <w:pPr>
        <w:spacing w:after="160" w:line="301" w:lineRule="auto"/>
        <w:rPr>
          <w:b/>
        </w:rPr>
      </w:pPr>
      <w:r>
        <w:rPr>
          <w:b/>
        </w:rPr>
        <w:t>7. Other information:</w:t>
      </w:r>
    </w:p>
    <w:p w14:paraId="00000024" w14:textId="77777777" w:rsidR="004B5896" w:rsidRDefault="00F33CF6">
      <w:pPr>
        <w:spacing w:after="160" w:line="301" w:lineRule="auto"/>
        <w:jc w:val="center"/>
      </w:pPr>
      <w:r>
        <w:rPr>
          <w:noProof/>
        </w:rPr>
        <w:pict w14:anchorId="3FD7816B">
          <v:rect id="_x0000_i1026" alt="" style="width:468pt;height:.05pt;mso-width-percent:0;mso-height-percent:0;mso-width-percent:0;mso-height-percent:0" o:hralign="center" o:hrstd="t" o:hr="t" fillcolor="#a0a0a0" stroked="f"/>
        </w:pict>
      </w:r>
    </w:p>
    <w:p w14:paraId="00000025" w14:textId="77777777" w:rsidR="004B5896" w:rsidRDefault="00000000">
      <w:pPr>
        <w:spacing w:after="160" w:line="301" w:lineRule="auto"/>
        <w:rPr>
          <w:b/>
        </w:rPr>
      </w:pPr>
      <w:r>
        <w:rPr>
          <w:b/>
        </w:rPr>
        <w:t xml:space="preserve">8. Attachments </w:t>
      </w:r>
      <w:r>
        <w:t>(if applicable)</w:t>
      </w:r>
      <w:r>
        <w:rPr>
          <w:b/>
        </w:rPr>
        <w:t>:</w:t>
      </w:r>
    </w:p>
    <w:p w14:paraId="00000026" w14:textId="77777777" w:rsidR="004B5896" w:rsidRDefault="00000000">
      <w:pPr>
        <w:numPr>
          <w:ilvl w:val="0"/>
          <w:numId w:val="1"/>
        </w:numPr>
        <w:spacing w:line="301" w:lineRule="auto"/>
      </w:pPr>
      <w:r>
        <w:t>Letters of support from community partners</w:t>
      </w:r>
    </w:p>
    <w:p w14:paraId="00000027" w14:textId="77777777" w:rsidR="004B5896" w:rsidRDefault="00000000">
      <w:pPr>
        <w:numPr>
          <w:ilvl w:val="0"/>
          <w:numId w:val="1"/>
        </w:numPr>
        <w:spacing w:line="301" w:lineRule="auto"/>
      </w:pPr>
      <w:r>
        <w:t>Resumes of key personnel</w:t>
      </w:r>
    </w:p>
    <w:p w14:paraId="00000028" w14:textId="77777777" w:rsidR="004B5896" w:rsidRDefault="00000000">
      <w:pPr>
        <w:numPr>
          <w:ilvl w:val="0"/>
          <w:numId w:val="1"/>
        </w:numPr>
        <w:spacing w:after="160" w:line="301" w:lineRule="auto"/>
      </w:pPr>
      <w:r>
        <w:t>Any additional relevant data or materials</w:t>
      </w:r>
    </w:p>
    <w:p w14:paraId="00000029" w14:textId="77777777" w:rsidR="004B5896" w:rsidRDefault="00F33CF6">
      <w:pPr>
        <w:spacing w:after="160" w:line="301" w:lineRule="auto"/>
        <w:jc w:val="center"/>
      </w:pPr>
      <w:r>
        <w:rPr>
          <w:noProof/>
        </w:rPr>
        <w:pict w14:anchorId="060836E0">
          <v:rect id="_x0000_i1025" alt="" style="width:468pt;height:.05pt;mso-width-percent:0;mso-height-percent:0;mso-width-percent:0;mso-height-percent:0" o:hralign="center" o:hrstd="t" o:hr="t" fillcolor="#a0a0a0" stroked="f"/>
        </w:pict>
      </w:r>
    </w:p>
    <w:p w14:paraId="0000002A" w14:textId="77777777" w:rsidR="004B5896" w:rsidRDefault="00000000">
      <w:pPr>
        <w:spacing w:after="160" w:line="301" w:lineRule="auto"/>
      </w:pPr>
      <w:r>
        <w:t>* Required</w:t>
      </w:r>
    </w:p>
    <w:p w14:paraId="0000002B" w14:textId="77777777" w:rsidR="004B5896" w:rsidRDefault="004B5896">
      <w:pPr>
        <w:rPr>
          <w:sz w:val="20"/>
          <w:szCs w:val="20"/>
        </w:rPr>
      </w:pPr>
    </w:p>
    <w:sectPr w:rsidR="004B58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01914"/>
    <w:multiLevelType w:val="multilevel"/>
    <w:tmpl w:val="AC06F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19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96"/>
    <w:rsid w:val="001618E5"/>
    <w:rsid w:val="00161B4C"/>
    <w:rsid w:val="003813D2"/>
    <w:rsid w:val="004B5896"/>
    <w:rsid w:val="006519E3"/>
    <w:rsid w:val="007C7B6B"/>
    <w:rsid w:val="00BC378E"/>
    <w:rsid w:val="00F3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D9FD"/>
  <w15:docId w15:val="{CF790068-C1E5-3244-8318-1FB40BE5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618E5"/>
    <w:rPr>
      <w:color w:val="0000FF" w:themeColor="hyperlink"/>
      <w:u w:val="single"/>
    </w:rPr>
  </w:style>
  <w:style w:type="character" w:styleId="UnresolvedMention">
    <w:name w:val="Unresolved Mention"/>
    <w:basedOn w:val="DefaultParagraphFont"/>
    <w:uiPriority w:val="99"/>
    <w:semiHidden/>
    <w:unhideWhenUsed/>
    <w:rsid w:val="00161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na@mnaa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Jorgenson</cp:lastModifiedBy>
  <cp:revision>2</cp:revision>
  <dcterms:created xsi:type="dcterms:W3CDTF">2025-01-13T21:11:00Z</dcterms:created>
  <dcterms:modified xsi:type="dcterms:W3CDTF">2025-01-13T21:11:00Z</dcterms:modified>
</cp:coreProperties>
</file>